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jc w:val="both"/>
      </w:pPr>
    </w:p>
    <w:p>
      <w:pPr>
        <w:pStyle w:val="3"/>
        <w:ind w:left="0" w:leftChars="0" w:firstLine="0" w:firstLineChars="0"/>
        <w:rPr>
          <w:rFonts w:ascii="??_GB2312" w:eastAsia="Times New Roman"/>
          <w:sz w:val="32"/>
        </w:rPr>
      </w:pPr>
    </w:p>
    <w:p>
      <w:pPr>
        <w:pStyle w:val="3"/>
        <w:rPr>
          <w:rFonts w:ascii="??_GB2312" w:eastAsia="Times New Roman"/>
          <w:sz w:val="32"/>
        </w:rPr>
      </w:pPr>
    </w:p>
    <w:p>
      <w:pPr>
        <w:pStyle w:val="3"/>
        <w:rPr>
          <w:rFonts w:ascii="??_GB2312" w:eastAsia="Times New Roman"/>
          <w:sz w:val="32"/>
        </w:rPr>
      </w:pPr>
    </w:p>
    <w:p>
      <w:pPr>
        <w:pStyle w:val="3"/>
        <w:rPr>
          <w:rFonts w:ascii="??_GB2312" w:eastAsia="Times New Roman"/>
          <w:sz w:val="32"/>
        </w:rPr>
      </w:pPr>
    </w:p>
    <w:p>
      <w:pPr>
        <w:pStyle w:val="3"/>
        <w:rPr>
          <w:rFonts w:ascii="??_GB2312" w:eastAsia="Times New Roman"/>
          <w:sz w:val="32"/>
        </w:rPr>
      </w:pPr>
    </w:p>
    <w:p>
      <w:pPr>
        <w:snapToGrid w:val="0"/>
        <w:spacing w:line="440" w:lineRule="exact"/>
        <w:ind w:firstLine="0" w:firstLineChars="0"/>
        <w:jc w:val="center"/>
        <w:rPr>
          <w:rFonts w:hint="eastAsia"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jc w:val="center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宝陈农发〔202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napToGrid w:val="0"/>
        <w:spacing w:line="600" w:lineRule="exact"/>
        <w:ind w:firstLine="0" w:firstLineChars="0"/>
        <w:rPr>
          <w:rFonts w:ascii="黑体" w:hAnsi="黑体" w:eastAsia="黑体" w:cs="黑体"/>
          <w:spacing w:val="60"/>
          <w:sz w:val="36"/>
          <w:szCs w:val="36"/>
        </w:rPr>
      </w:pPr>
    </w:p>
    <w:p>
      <w:pPr>
        <w:snapToGrid w:val="0"/>
        <w:spacing w:line="600" w:lineRule="exact"/>
        <w:ind w:firstLine="0" w:firstLineChars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宝鸡市陈仓区农业农村局</w:t>
      </w:r>
    </w:p>
    <w:p>
      <w:pPr>
        <w:snapToGrid w:val="0"/>
        <w:spacing w:line="600" w:lineRule="exact"/>
        <w:ind w:left="0" w:leftChars="0" w:firstLine="0" w:firstLineChars="0"/>
        <w:jc w:val="center"/>
        <w:rPr>
          <w:rFonts w:hint="eastAsia" w:ascii="黑体" w:hAnsi="黑体" w:eastAsia="黑体" w:cs="黑体"/>
          <w:sz w:val="36"/>
          <w:szCs w:val="36"/>
          <w:lang w:val="zh-TW"/>
        </w:rPr>
      </w:pPr>
      <w:r>
        <w:rPr>
          <w:rFonts w:hint="eastAsia" w:ascii="黑体" w:hAnsi="黑体" w:eastAsia="黑体" w:cs="黑体"/>
          <w:sz w:val="36"/>
          <w:szCs w:val="36"/>
        </w:rPr>
        <w:t>关于202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sz w:val="36"/>
          <w:szCs w:val="36"/>
        </w:rPr>
        <w:t>年中省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财政</w:t>
      </w:r>
      <w:r>
        <w:rPr>
          <w:rFonts w:hint="eastAsia" w:ascii="黑体" w:hAnsi="黑体" w:eastAsia="黑体" w:cs="黑体"/>
          <w:sz w:val="36"/>
          <w:szCs w:val="36"/>
        </w:rPr>
        <w:t>衔接资金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赤沙</w:t>
      </w:r>
      <w:r>
        <w:rPr>
          <w:rFonts w:hint="eastAsia" w:ascii="黑体" w:hAnsi="黑体" w:eastAsia="黑体" w:cs="黑体"/>
          <w:sz w:val="36"/>
          <w:szCs w:val="36"/>
        </w:rPr>
        <w:t>镇</w:t>
      </w:r>
      <w:r>
        <w:rPr>
          <w:rFonts w:hint="eastAsia" w:ascii="黑体" w:hAnsi="黑体" w:eastAsia="黑体" w:cs="黑体"/>
          <w:sz w:val="36"/>
          <w:szCs w:val="36"/>
          <w:lang w:val="zh-TW"/>
        </w:rPr>
        <w:t>东一村</w:t>
      </w:r>
    </w:p>
    <w:p>
      <w:pPr>
        <w:snapToGrid w:val="0"/>
        <w:spacing w:line="600" w:lineRule="exact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zh-TW"/>
        </w:rPr>
        <w:t>姚花沟花椒交易中心完善提升</w:t>
      </w:r>
      <w:r>
        <w:rPr>
          <w:rFonts w:hint="eastAsia" w:ascii="黑体" w:hAnsi="黑体" w:eastAsia="黑体" w:cs="黑体"/>
          <w:sz w:val="36"/>
          <w:szCs w:val="36"/>
        </w:rPr>
        <w:t>项目实施方案的批复</w:t>
      </w:r>
    </w:p>
    <w:p>
      <w:pPr>
        <w:snapToGrid w:val="0"/>
        <w:spacing w:line="600" w:lineRule="exact"/>
        <w:ind w:firstLine="0" w:firstLineChars="0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left="0" w:leftChars="0" w:firstLine="0" w:firstLineChars="0"/>
        <w:textAlignment w:val="auto"/>
        <w:rPr>
          <w:rFonts w:hint="eastAsia" w:ascii="仿宋_GB2312" w:hAnsi="仿宋" w:eastAsia="仿宋_GB2312" w:cs="仿宋"/>
          <w:sz w:val="32"/>
          <w:szCs w:val="32"/>
          <w:lang w:val="zh-TW"/>
        </w:rPr>
      </w:pPr>
      <w:r>
        <w:rPr>
          <w:rFonts w:hint="eastAsia" w:ascii="仿宋_GB2312" w:hAnsi="仿宋" w:eastAsia="仿宋_GB2312" w:cs="仿宋"/>
          <w:sz w:val="32"/>
          <w:szCs w:val="32"/>
          <w:lang w:val="zh-TW" w:eastAsia="zh-CN"/>
        </w:rPr>
        <w:t>赤沙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镇人民政府：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textAlignment w:val="auto"/>
        <w:rPr>
          <w:rFonts w:hint="eastAsia" w:ascii="仿宋_GB2312" w:hAnsi="仿宋" w:eastAsia="仿宋_GB2312" w:cs="仿宋"/>
          <w:sz w:val="32"/>
          <w:szCs w:val="32"/>
          <w:lang w:val="zh-TW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zh-TW"/>
        </w:rPr>
        <w:t>你镇上报的《202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年中</w:t>
      </w:r>
      <w:r>
        <w:rPr>
          <w:rFonts w:hint="eastAsia" w:ascii="仿宋_GB2312" w:hAnsi="仿宋" w:eastAsia="仿宋_GB2312" w:cs="仿宋"/>
          <w:sz w:val="32"/>
          <w:szCs w:val="32"/>
          <w:lang w:val="zh-TW" w:eastAsia="zh-CN"/>
        </w:rPr>
        <w:t>央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财政衔接资金东一村姚花沟</w:t>
      </w:r>
      <w:r>
        <w:rPr>
          <w:rFonts w:hint="eastAsia" w:ascii="仿宋_GB2312" w:hAnsi="仿宋" w:eastAsia="仿宋_GB2312" w:cs="仿宋"/>
          <w:sz w:val="32"/>
          <w:szCs w:val="32"/>
          <w:lang w:val="zh-TW" w:eastAsia="zh-CN"/>
        </w:rPr>
        <w:t>村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集体经济花椒交易中心完善提升项目实施方案的报告》(</w:t>
      </w:r>
      <w:r>
        <w:rPr>
          <w:rFonts w:hint="eastAsia" w:ascii="仿宋_GB2312" w:hAnsi="仿宋" w:eastAsia="仿宋_GB2312" w:cs="仿宋"/>
          <w:sz w:val="32"/>
          <w:szCs w:val="32"/>
          <w:lang w:val="zh-TW" w:eastAsia="zh-CN"/>
        </w:rPr>
        <w:t>赤镇政字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〔202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〕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58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号）收悉。经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6日宝鸡市陈仓区202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年中省财政衔接资金项目评审会公开质询评审，该项目符合项目管理规定，同意你</w:t>
      </w:r>
      <w:r>
        <w:rPr>
          <w:rFonts w:hint="eastAsia" w:ascii="仿宋_GB2312" w:hAnsi="仿宋" w:eastAsia="仿宋_GB2312" w:cs="仿宋"/>
          <w:sz w:val="32"/>
          <w:szCs w:val="32"/>
          <w:lang w:val="zh-TW" w:eastAsia="zh-CN"/>
        </w:rPr>
        <w:t>镇实施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东一村姚花沟</w:t>
      </w:r>
      <w:r>
        <w:rPr>
          <w:rFonts w:hint="eastAsia" w:ascii="仿宋_GB2312" w:hAnsi="仿宋" w:eastAsia="仿宋_GB2312" w:cs="仿宋"/>
          <w:sz w:val="32"/>
          <w:szCs w:val="32"/>
          <w:lang w:val="zh-TW" w:eastAsia="zh-CN"/>
        </w:rPr>
        <w:t>村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集体经济花椒交易中心完善提升项目</w:t>
      </w:r>
      <w:r>
        <w:rPr>
          <w:rFonts w:hint="eastAsia" w:ascii="仿宋_GB2312" w:hAnsi="仿宋" w:eastAsia="仿宋_GB2312" w:cs="仿宋"/>
          <w:sz w:val="32"/>
          <w:szCs w:val="32"/>
          <w:lang w:val="zh-TW" w:eastAsia="zh-CN"/>
        </w:rPr>
        <w:t>，现批复如下：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640" w:firstLineChars="200"/>
        <w:jc w:val="both"/>
        <w:textAlignment w:val="auto"/>
        <w:rPr>
          <w:rFonts w:hint="eastAsia" w:ascii="黑体" w:hAnsi="黑体" w:eastAsia="黑体"/>
          <w:b w:val="0"/>
          <w:sz w:val="32"/>
          <w:szCs w:val="32"/>
          <w:lang w:val="zh-TW"/>
        </w:rPr>
      </w:pPr>
      <w:r>
        <w:rPr>
          <w:rFonts w:hint="eastAsia" w:ascii="黑体" w:hAnsi="黑体" w:eastAsia="黑体"/>
          <w:b w:val="0"/>
          <w:sz w:val="32"/>
          <w:szCs w:val="32"/>
          <w:lang w:val="zh-TW" w:eastAsia="zh-CN"/>
        </w:rPr>
        <w:t>一、</w:t>
      </w:r>
      <w:r>
        <w:rPr>
          <w:rFonts w:hint="eastAsia" w:ascii="黑体" w:hAnsi="黑体" w:eastAsia="黑体"/>
          <w:b w:val="0"/>
          <w:sz w:val="32"/>
          <w:szCs w:val="32"/>
          <w:lang w:val="zh-TW"/>
        </w:rPr>
        <w:t>项目建设内容及规模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5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1.对花椒色选车间和仓储车间地面涂刷地胶1200平方米、涂刷墙裙地胶640平方米。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5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2.购置花椒清选机4台（型号KYX6规格X1-38000重量500-800kg）、花椒选刺机2台（宽度2米）、冷库专用电瓶叉车1台（升降高度3.5米）、动力叉车1台（升降高度4.5米）、10米传送机2台、周转托盘200个、地牛5个（液压 2吨）、大棚卷闸门5个（高8米、宽6米）、冷藏车1台（4.2米厢式 115马力 柴油型）、50吨地磅1套、404拖拉机旋耕机带犁1套。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5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3.建设花椒产品展示平台1处。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5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4.新建6.4×3.8m交易中心配套公共卫生间1座。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宋体" w:hAnsi="宋体" w:eastAsia="宋体" w:cs="宋体"/>
          <w:snapToGrid w:val="0"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Times New Roman"/>
          <w:b w:val="0"/>
          <w:kern w:val="2"/>
          <w:sz w:val="32"/>
          <w:szCs w:val="32"/>
          <w:lang w:val="zh-TW" w:eastAsia="zh-CN" w:bidi="ar-SA"/>
        </w:rPr>
        <w:t>二、投资估算：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lang w:val="en-US" w:eastAsia="zh-CN"/>
        </w:rPr>
        <w:t>预算总投资96万元。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3373" w:firstLineChars="1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项目预算明细表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2811"/>
        <w:gridCol w:w="752"/>
        <w:gridCol w:w="1411"/>
        <w:gridCol w:w="1415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  <w:t>项目名称</w:t>
            </w:r>
          </w:p>
        </w:tc>
        <w:tc>
          <w:tcPr>
            <w:tcW w:w="7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单位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240" w:firstLineChars="1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工程量</w:t>
            </w:r>
          </w:p>
        </w:tc>
        <w:tc>
          <w:tcPr>
            <w:tcW w:w="14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单价（元）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合价（元）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公共卫生间</w:t>
            </w:r>
          </w:p>
        </w:tc>
        <w:tc>
          <w:tcPr>
            <w:tcW w:w="7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24.32</w:t>
            </w:r>
          </w:p>
        </w:tc>
        <w:tc>
          <w:tcPr>
            <w:tcW w:w="14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87552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地面涂刷地胶</w:t>
            </w:r>
          </w:p>
        </w:tc>
        <w:tc>
          <w:tcPr>
            <w:tcW w:w="7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1200</w:t>
            </w:r>
          </w:p>
        </w:tc>
        <w:tc>
          <w:tcPr>
            <w:tcW w:w="14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144000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涂刷墙裙地胶</w:t>
            </w:r>
          </w:p>
        </w:tc>
        <w:tc>
          <w:tcPr>
            <w:tcW w:w="7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640</w:t>
            </w:r>
          </w:p>
        </w:tc>
        <w:tc>
          <w:tcPr>
            <w:tcW w:w="14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115200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花椒产品展示平台建设</w:t>
            </w:r>
          </w:p>
        </w:tc>
        <w:tc>
          <w:tcPr>
            <w:tcW w:w="7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处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花椒清选机（型号KYX6规格X1-38000重量500-800kg）</w:t>
            </w:r>
          </w:p>
        </w:tc>
        <w:tc>
          <w:tcPr>
            <w:tcW w:w="7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4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39650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158600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花椒选刺机（宽度2米）</w:t>
            </w:r>
          </w:p>
        </w:tc>
        <w:tc>
          <w:tcPr>
            <w:tcW w:w="7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27965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55930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2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冷库专用电瓶叉车（升降高度3.5米）</w:t>
            </w:r>
          </w:p>
        </w:tc>
        <w:tc>
          <w:tcPr>
            <w:tcW w:w="7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1.</w:t>
            </w:r>
          </w:p>
        </w:tc>
        <w:tc>
          <w:tcPr>
            <w:tcW w:w="14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27250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27250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2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动力叉车（升降高度4.5米）</w:t>
            </w:r>
          </w:p>
        </w:tc>
        <w:tc>
          <w:tcPr>
            <w:tcW w:w="7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1.</w:t>
            </w:r>
          </w:p>
        </w:tc>
        <w:tc>
          <w:tcPr>
            <w:tcW w:w="14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45000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2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10米传送机</w:t>
            </w:r>
          </w:p>
        </w:tc>
        <w:tc>
          <w:tcPr>
            <w:tcW w:w="7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14500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29000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2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周转托盘</w:t>
            </w:r>
          </w:p>
        </w:tc>
        <w:tc>
          <w:tcPr>
            <w:tcW w:w="7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个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2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地牛（液压 2吨）</w:t>
            </w:r>
          </w:p>
        </w:tc>
        <w:tc>
          <w:tcPr>
            <w:tcW w:w="7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个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8500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42500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2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大棚卷闸门（高8米、宽6米）</w:t>
            </w:r>
          </w:p>
        </w:tc>
        <w:tc>
          <w:tcPr>
            <w:tcW w:w="7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个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27500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2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冷藏车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4.2米厢式 115马力 柴油型）</w:t>
            </w:r>
          </w:p>
        </w:tc>
        <w:tc>
          <w:tcPr>
            <w:tcW w:w="7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59468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59468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2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50吨地磅</w:t>
            </w:r>
          </w:p>
        </w:tc>
        <w:tc>
          <w:tcPr>
            <w:tcW w:w="7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套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2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404拖拉机旋耕机带犁</w:t>
            </w:r>
          </w:p>
        </w:tc>
        <w:tc>
          <w:tcPr>
            <w:tcW w:w="7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套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合计</w:t>
            </w:r>
          </w:p>
        </w:tc>
        <w:tc>
          <w:tcPr>
            <w:tcW w:w="7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元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960000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rPr>
          <w:rFonts w:hint="default" w:ascii="仿宋_GB2312" w:hAnsi="仿宋" w:eastAsia="仿宋_GB2312" w:cs="仿宋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Times New Roman"/>
          <w:b w:val="0"/>
          <w:kern w:val="2"/>
          <w:sz w:val="32"/>
          <w:szCs w:val="32"/>
          <w:lang w:val="en-US" w:eastAsia="zh-CN" w:bidi="ar-SA"/>
        </w:rPr>
        <w:t>三、招投标方式：</w:t>
      </w:r>
      <w:r>
        <w:rPr>
          <w:rFonts w:hint="eastAsia" w:ascii="仿宋_GB2312" w:hAnsi="仿宋" w:eastAsia="仿宋_GB2312" w:cs="仿宋"/>
          <w:b w:val="0"/>
          <w:kern w:val="2"/>
          <w:sz w:val="32"/>
          <w:szCs w:val="32"/>
          <w:lang w:val="en-US" w:eastAsia="zh-CN" w:bidi="ar-SA"/>
        </w:rPr>
        <w:t>本项目执行“三重一大”要求选择具有相应资质的施工单位和供应商。项目建设时间5月10至6月20日。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" w:eastAsia="仿宋_GB2312" w:cs="仿宋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/>
          <w:b w:val="0"/>
          <w:sz w:val="32"/>
          <w:szCs w:val="32"/>
          <w:lang w:val="zh-TW" w:eastAsia="zh-CN"/>
        </w:rPr>
        <w:t>四</w:t>
      </w:r>
      <w:r>
        <w:rPr>
          <w:rFonts w:hint="eastAsia" w:ascii="黑体" w:hAnsi="黑体" w:eastAsia="黑体"/>
          <w:b w:val="0"/>
          <w:sz w:val="32"/>
          <w:szCs w:val="32"/>
          <w:lang w:val="zh-TW"/>
        </w:rPr>
        <w:t>、项目资金来源</w:t>
      </w:r>
      <w:r>
        <w:rPr>
          <w:rFonts w:hint="eastAsia" w:ascii="黑体" w:hAnsi="黑体" w:eastAsia="黑体"/>
          <w:b w:val="0"/>
          <w:sz w:val="32"/>
          <w:szCs w:val="32"/>
          <w:lang w:val="zh-TW" w:eastAsia="zh-CN"/>
        </w:rPr>
        <w:t>及用途：</w:t>
      </w:r>
      <w:r>
        <w:rPr>
          <w:rFonts w:hint="eastAsia" w:ascii="仿宋_GB2312" w:hAnsi="仿宋" w:eastAsia="仿宋_GB2312" w:cs="仿宋"/>
          <w:b w:val="0"/>
          <w:kern w:val="2"/>
          <w:sz w:val="32"/>
          <w:szCs w:val="32"/>
          <w:lang w:val="en-US" w:eastAsia="zh-CN" w:bidi="ar-SA"/>
        </w:rPr>
        <w:t>该项目总投资96万元，申请中央财政衔接资金96万元，主要用于提升花椒交易中心的功能化、效益化、产值化，提升花椒交易中心交易环境，完善交易中心配套设施。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left="0" w:leftChars="0" w:firstLine="640" w:firstLineChars="200"/>
        <w:textAlignment w:val="auto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仿宋_GB2312"/>
          <w:sz w:val="32"/>
          <w:szCs w:val="32"/>
        </w:rPr>
        <w:t>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夯实责任，加强项目实施管理。项目镇街要切实落实项目实施主体责任，按照省市区财政衔接资金项目管理办法及实施要求，严格落实项目库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规范管理，管好用好项目资金。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3.加强协调，确保按期完成项目建设任务。项目镇街要加强实施组织协调，充分调动设计、施工、监理及项目村积极性，为项目落实施工提供有力保障，确保202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月底前完成项目建设任务、资金兑付和报账工作，接受上级检查验收。同时，提早动手做好项目资产确权移交和后期运维管理等工作。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3520" w:firstLineChars="1100"/>
        <w:jc w:val="both"/>
        <w:textAlignment w:val="auto"/>
        <w:rPr>
          <w:rFonts w:hint="eastAsia" w:ascii="仿宋_GB2312" w:eastAsia="仿宋_GB2312"/>
          <w:b w:val="0"/>
          <w:sz w:val="32"/>
          <w:szCs w:val="32"/>
          <w:lang w:val="zh-TW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3520" w:firstLineChars="1100"/>
        <w:jc w:val="both"/>
        <w:textAlignment w:val="auto"/>
        <w:rPr>
          <w:rFonts w:hint="eastAsia" w:ascii="仿宋_GB2312" w:eastAsia="仿宋_GB2312"/>
          <w:b w:val="0"/>
          <w:sz w:val="32"/>
          <w:szCs w:val="32"/>
          <w:lang w:val="zh-TW"/>
        </w:rPr>
      </w:pPr>
      <w:r>
        <w:rPr>
          <w:rFonts w:hint="eastAsia" w:ascii="仿宋_GB2312" w:eastAsia="仿宋_GB2312"/>
          <w:b w:val="0"/>
          <w:sz w:val="32"/>
          <w:szCs w:val="32"/>
          <w:lang w:val="zh-TW"/>
        </w:rPr>
        <w:t>宝鸡市陈仓区农业农村局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4160" w:firstLineChars="1300"/>
        <w:jc w:val="both"/>
        <w:textAlignment w:val="auto"/>
        <w:rPr>
          <w:rFonts w:hint="eastAsia" w:ascii="仿宋_GB2312" w:eastAsia="仿宋_GB2312"/>
          <w:b w:val="0"/>
          <w:sz w:val="32"/>
          <w:szCs w:val="32"/>
          <w:lang w:val="zh-TW"/>
        </w:rPr>
      </w:pPr>
      <w:r>
        <w:rPr>
          <w:rFonts w:hint="eastAsia" w:ascii="仿宋_GB2312" w:eastAsia="仿宋_GB2312"/>
          <w:b w:val="0"/>
          <w:sz w:val="32"/>
          <w:szCs w:val="32"/>
          <w:lang w:val="zh-TW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sz w:val="32"/>
          <w:szCs w:val="32"/>
          <w:lang w:val="zh-TW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  <w:lang w:val="zh-TW"/>
        </w:rPr>
        <w:t>月1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  <w:lang w:val="zh-TW"/>
        </w:rPr>
        <w:t>日</w:t>
      </w:r>
    </w:p>
    <w:p>
      <w:pPr>
        <w:snapToGrid w:val="0"/>
        <w:spacing w:line="240" w:lineRule="atLeast"/>
        <w:ind w:firstLine="0" w:firstLineChars="0"/>
        <w:rPr>
          <w:rFonts w:ascii="仿宋" w:hAnsi="仿宋" w:eastAsia="仿宋" w:cs="仿宋"/>
          <w:sz w:val="32"/>
          <w:szCs w:val="32"/>
        </w:rPr>
      </w:pPr>
    </w:p>
    <w:p>
      <w:pPr>
        <w:pStyle w:val="3"/>
        <w:ind w:left="0" w:leftChars="0" w:firstLine="0" w:firstLineChars="0"/>
      </w:pPr>
    </w:p>
    <w:p>
      <w:pPr>
        <w:snapToGrid w:val="0"/>
        <w:spacing w:line="240" w:lineRule="atLeast"/>
        <w:ind w:firstLine="0" w:firstLineChars="0"/>
        <w:rPr>
          <w:rFonts w:ascii="仿宋" w:hAnsi="仿宋" w:eastAsia="仿宋" w:cs="仿宋"/>
          <w:sz w:val="32"/>
          <w:szCs w:val="32"/>
        </w:rPr>
      </w:pPr>
      <w:r>
        <w:pict>
          <v:line id="_x0000_s1029" o:spid="_x0000_s1029" o:spt="20" style="position:absolute;left:0pt;margin-left:-9pt;margin-top:14.75pt;height:0pt;width:441pt;z-index:251660288;mso-width-relative:page;mso-height-relative:page;" coordsize="21600,21600" o:gfxdata="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RLHXtYAAAAJAQAADwAAAAAAAAABACAAAAAiAAAAZHJzL2Rvd25yZXYueG1s&#10;UEsBAhQAFAAAAAgAh07iQK8182T6AQAA8gMAAA4AAAAAAAAAAQAgAAAAJQEAAGRycy9lMm9Eb2Mu&#10;eG1sUEsFBgAAAAAGAAYAWQEAAJEFAAAAAA==&#10;">
            <v:path arrowok="t"/>
            <v:fill focussize="0,0"/>
            <v:stroke/>
            <v:imagedata o:title=""/>
            <o:lock v:ext="edit"/>
          </v:line>
        </w:pict>
      </w:r>
    </w:p>
    <w:p>
      <w:pPr>
        <w:spacing w:line="400" w:lineRule="exact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rFonts w:ascii="??_GB2312" w:eastAsia="Times New Roman"/>
          <w:sz w:val="32"/>
        </w:rPr>
      </w:pPr>
      <w:r>
        <w:pict>
          <v:line id="_x0000_s1030" o:spid="_x0000_s1030" o:spt="20" style="position:absolute;left:0pt;flip:y;margin-left:-9.85pt;margin-top:24.65pt;height:0.85pt;width:446.7pt;z-index:251661312;mso-width-relative:page;mso-height-relative:page;" coordsize="21600,21600" o:gfxdata="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OmEy2tgAAAAJAQAADwAAAAAAAAABACAAAAAiAAAAZHJz&#10;L2Rvd25yZXYueG1sUEsBAhQAFAAAAAgAh07iQIuhGS8EAgAAAAQAAA4AAAAAAAAAAQAgAAAAJwEA&#10;AGRycy9lMm9Eb2MueG1sUEsFBgAAAAAGAAYAWQEAAJ0FAAAAAA==&#10;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31" o:spid="_x0000_s1031" o:spt="20" style="position:absolute;left:0pt;margin-left:-8.65pt;margin-top:0.65pt;height:0pt;width:442.5pt;z-index:251659264;mso-width-relative:page;mso-height-relative:page;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" w:hAnsi="仿宋" w:eastAsia="仿宋" w:cs="仿宋"/>
          <w:sz w:val="28"/>
          <w:szCs w:val="28"/>
        </w:rPr>
        <w:t>宝鸡市陈仓区农业农村局                 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日印</w:t>
      </w:r>
      <w:r>
        <w:rPr>
          <w:rFonts w:hint="eastAsia" w:ascii="仿宋" w:hAnsi="仿宋" w:eastAsia="仿宋" w:cs="仿宋"/>
          <w:sz w:val="30"/>
          <w:szCs w:val="30"/>
        </w:rPr>
        <w:t>发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mE4ZTQ0ZGRlMDlhM2NmMThmZTM3MDIwNzQ4ZGEzMzQifQ=="/>
  </w:docVars>
  <w:rsids>
    <w:rsidRoot w:val="0071530F"/>
    <w:rsid w:val="0000735B"/>
    <w:rsid w:val="00041C93"/>
    <w:rsid w:val="00084F8B"/>
    <w:rsid w:val="00141A4A"/>
    <w:rsid w:val="002D5F4E"/>
    <w:rsid w:val="002F24C9"/>
    <w:rsid w:val="0038609F"/>
    <w:rsid w:val="00386AF3"/>
    <w:rsid w:val="003D28E3"/>
    <w:rsid w:val="0071530F"/>
    <w:rsid w:val="00724845"/>
    <w:rsid w:val="0081089C"/>
    <w:rsid w:val="00985B57"/>
    <w:rsid w:val="00A258C3"/>
    <w:rsid w:val="00B241EA"/>
    <w:rsid w:val="00B67506"/>
    <w:rsid w:val="00BB4722"/>
    <w:rsid w:val="00D60088"/>
    <w:rsid w:val="00D871B5"/>
    <w:rsid w:val="00EC4678"/>
    <w:rsid w:val="00F33FD7"/>
    <w:rsid w:val="013C1960"/>
    <w:rsid w:val="015964E2"/>
    <w:rsid w:val="016A71AA"/>
    <w:rsid w:val="018B602F"/>
    <w:rsid w:val="01B7106F"/>
    <w:rsid w:val="025020A0"/>
    <w:rsid w:val="029E6726"/>
    <w:rsid w:val="02C62933"/>
    <w:rsid w:val="03060627"/>
    <w:rsid w:val="03E92A5F"/>
    <w:rsid w:val="041939F1"/>
    <w:rsid w:val="0490503A"/>
    <w:rsid w:val="04BA2E5A"/>
    <w:rsid w:val="04BF1E96"/>
    <w:rsid w:val="052A50AC"/>
    <w:rsid w:val="05466DC0"/>
    <w:rsid w:val="056412FD"/>
    <w:rsid w:val="05B9667F"/>
    <w:rsid w:val="05CF68FC"/>
    <w:rsid w:val="072C3F89"/>
    <w:rsid w:val="07B36C00"/>
    <w:rsid w:val="08636BCC"/>
    <w:rsid w:val="088C5629"/>
    <w:rsid w:val="089C056F"/>
    <w:rsid w:val="09235FD0"/>
    <w:rsid w:val="09560185"/>
    <w:rsid w:val="0A117E40"/>
    <w:rsid w:val="0A4D5D41"/>
    <w:rsid w:val="0A8456C9"/>
    <w:rsid w:val="0AA96DA6"/>
    <w:rsid w:val="0AAF6B6A"/>
    <w:rsid w:val="0ACF434F"/>
    <w:rsid w:val="0B427524"/>
    <w:rsid w:val="0B5D5B62"/>
    <w:rsid w:val="0BD22140"/>
    <w:rsid w:val="0BD60544"/>
    <w:rsid w:val="0C2F2EAB"/>
    <w:rsid w:val="0CB35867"/>
    <w:rsid w:val="0D9151F5"/>
    <w:rsid w:val="0DE92A8F"/>
    <w:rsid w:val="0F0A795A"/>
    <w:rsid w:val="0F84143B"/>
    <w:rsid w:val="108E7B1E"/>
    <w:rsid w:val="11624197"/>
    <w:rsid w:val="11633575"/>
    <w:rsid w:val="119F5DDE"/>
    <w:rsid w:val="12E85031"/>
    <w:rsid w:val="12EB2DFE"/>
    <w:rsid w:val="13164E87"/>
    <w:rsid w:val="13CB74C2"/>
    <w:rsid w:val="14105307"/>
    <w:rsid w:val="158F0995"/>
    <w:rsid w:val="16C775D8"/>
    <w:rsid w:val="16FC0965"/>
    <w:rsid w:val="173D0078"/>
    <w:rsid w:val="17564EE5"/>
    <w:rsid w:val="17A938A3"/>
    <w:rsid w:val="17B77F48"/>
    <w:rsid w:val="1828475E"/>
    <w:rsid w:val="184B3216"/>
    <w:rsid w:val="18620509"/>
    <w:rsid w:val="19325E00"/>
    <w:rsid w:val="19730CD4"/>
    <w:rsid w:val="19815045"/>
    <w:rsid w:val="19C250D8"/>
    <w:rsid w:val="1ACD68AD"/>
    <w:rsid w:val="1B6028F6"/>
    <w:rsid w:val="1B844233"/>
    <w:rsid w:val="1C924776"/>
    <w:rsid w:val="1D30319E"/>
    <w:rsid w:val="1DD378CE"/>
    <w:rsid w:val="1E3E4CA4"/>
    <w:rsid w:val="1F0C0750"/>
    <w:rsid w:val="1F2145E9"/>
    <w:rsid w:val="1F307B53"/>
    <w:rsid w:val="1FB51BA8"/>
    <w:rsid w:val="1FB9411F"/>
    <w:rsid w:val="20406AE2"/>
    <w:rsid w:val="208E5716"/>
    <w:rsid w:val="20B935BA"/>
    <w:rsid w:val="20E47DFA"/>
    <w:rsid w:val="211C634F"/>
    <w:rsid w:val="212E3875"/>
    <w:rsid w:val="223C662E"/>
    <w:rsid w:val="2241784B"/>
    <w:rsid w:val="23753CF1"/>
    <w:rsid w:val="23A60E02"/>
    <w:rsid w:val="240F5891"/>
    <w:rsid w:val="24543D5B"/>
    <w:rsid w:val="249F6004"/>
    <w:rsid w:val="24DE4884"/>
    <w:rsid w:val="25290DD3"/>
    <w:rsid w:val="261A7531"/>
    <w:rsid w:val="27281535"/>
    <w:rsid w:val="27827809"/>
    <w:rsid w:val="27B44915"/>
    <w:rsid w:val="284111BB"/>
    <w:rsid w:val="28C51C4A"/>
    <w:rsid w:val="293B0548"/>
    <w:rsid w:val="2A3E48EA"/>
    <w:rsid w:val="2A8B5F4F"/>
    <w:rsid w:val="2AC32CD0"/>
    <w:rsid w:val="2B0647E4"/>
    <w:rsid w:val="2B6A5CA2"/>
    <w:rsid w:val="2D750C78"/>
    <w:rsid w:val="2DB15C04"/>
    <w:rsid w:val="2E5D6396"/>
    <w:rsid w:val="2F406018"/>
    <w:rsid w:val="2F920BC1"/>
    <w:rsid w:val="3002590A"/>
    <w:rsid w:val="30B87D98"/>
    <w:rsid w:val="31487804"/>
    <w:rsid w:val="31A2351D"/>
    <w:rsid w:val="31EF0E2C"/>
    <w:rsid w:val="32837FE3"/>
    <w:rsid w:val="32CC03D3"/>
    <w:rsid w:val="334D63D9"/>
    <w:rsid w:val="338318B1"/>
    <w:rsid w:val="33B60415"/>
    <w:rsid w:val="34762254"/>
    <w:rsid w:val="34CF0F06"/>
    <w:rsid w:val="35142EDA"/>
    <w:rsid w:val="357F32FB"/>
    <w:rsid w:val="36FE3E72"/>
    <w:rsid w:val="373E13F5"/>
    <w:rsid w:val="37773AD4"/>
    <w:rsid w:val="384A4E91"/>
    <w:rsid w:val="38B67E28"/>
    <w:rsid w:val="38B76B07"/>
    <w:rsid w:val="39543BF7"/>
    <w:rsid w:val="397C7298"/>
    <w:rsid w:val="398B4DB2"/>
    <w:rsid w:val="3A984D80"/>
    <w:rsid w:val="3ABC2193"/>
    <w:rsid w:val="3BED577A"/>
    <w:rsid w:val="3C204DD9"/>
    <w:rsid w:val="3C232CD6"/>
    <w:rsid w:val="3C360CCB"/>
    <w:rsid w:val="3D931F6A"/>
    <w:rsid w:val="3DAA1102"/>
    <w:rsid w:val="3DDA27E6"/>
    <w:rsid w:val="3DED78D7"/>
    <w:rsid w:val="3E7A03FD"/>
    <w:rsid w:val="3E8E61CE"/>
    <w:rsid w:val="3EC34B32"/>
    <w:rsid w:val="3EF61617"/>
    <w:rsid w:val="3F8101D4"/>
    <w:rsid w:val="3FFF6DF7"/>
    <w:rsid w:val="404A4201"/>
    <w:rsid w:val="4082082E"/>
    <w:rsid w:val="40AE2759"/>
    <w:rsid w:val="41711E74"/>
    <w:rsid w:val="43032E72"/>
    <w:rsid w:val="43F751AB"/>
    <w:rsid w:val="44393EEE"/>
    <w:rsid w:val="446F17B3"/>
    <w:rsid w:val="449A48D6"/>
    <w:rsid w:val="44A175D6"/>
    <w:rsid w:val="45B02A52"/>
    <w:rsid w:val="465B69EF"/>
    <w:rsid w:val="46C117C0"/>
    <w:rsid w:val="47020A9C"/>
    <w:rsid w:val="474811FD"/>
    <w:rsid w:val="478F2DC7"/>
    <w:rsid w:val="48484E0B"/>
    <w:rsid w:val="48D30B2D"/>
    <w:rsid w:val="49572731"/>
    <w:rsid w:val="4A7C1911"/>
    <w:rsid w:val="4ADF3520"/>
    <w:rsid w:val="4C496E0A"/>
    <w:rsid w:val="4CF60FAF"/>
    <w:rsid w:val="4CFA148B"/>
    <w:rsid w:val="4D4F4BC7"/>
    <w:rsid w:val="4E497EF3"/>
    <w:rsid w:val="4E817BC8"/>
    <w:rsid w:val="4E9137F4"/>
    <w:rsid w:val="4EA63654"/>
    <w:rsid w:val="4F391B12"/>
    <w:rsid w:val="4FAB13F1"/>
    <w:rsid w:val="513A0EDF"/>
    <w:rsid w:val="51F853B6"/>
    <w:rsid w:val="52082081"/>
    <w:rsid w:val="52240949"/>
    <w:rsid w:val="5304527E"/>
    <w:rsid w:val="53FF792B"/>
    <w:rsid w:val="54776EEA"/>
    <w:rsid w:val="54AA79A2"/>
    <w:rsid w:val="5523404F"/>
    <w:rsid w:val="566A6423"/>
    <w:rsid w:val="57643484"/>
    <w:rsid w:val="582A3AD2"/>
    <w:rsid w:val="59215310"/>
    <w:rsid w:val="59561EA9"/>
    <w:rsid w:val="5A1A070F"/>
    <w:rsid w:val="5A6B5121"/>
    <w:rsid w:val="5A98175F"/>
    <w:rsid w:val="5AB5170A"/>
    <w:rsid w:val="5B97153C"/>
    <w:rsid w:val="5BC54F7C"/>
    <w:rsid w:val="5BCA4C2E"/>
    <w:rsid w:val="5BDC70BB"/>
    <w:rsid w:val="5BFC5BF3"/>
    <w:rsid w:val="5BFD191D"/>
    <w:rsid w:val="5CAD7D03"/>
    <w:rsid w:val="5D153410"/>
    <w:rsid w:val="5D322451"/>
    <w:rsid w:val="5DD96821"/>
    <w:rsid w:val="5DDE09B4"/>
    <w:rsid w:val="5E9C0225"/>
    <w:rsid w:val="5F597245"/>
    <w:rsid w:val="61096C1C"/>
    <w:rsid w:val="61784244"/>
    <w:rsid w:val="617F21AD"/>
    <w:rsid w:val="62226B6A"/>
    <w:rsid w:val="62E527C6"/>
    <w:rsid w:val="642632E3"/>
    <w:rsid w:val="646C0698"/>
    <w:rsid w:val="64FE654E"/>
    <w:rsid w:val="65823196"/>
    <w:rsid w:val="659F450F"/>
    <w:rsid w:val="663413ED"/>
    <w:rsid w:val="664868AE"/>
    <w:rsid w:val="667C054B"/>
    <w:rsid w:val="66F57B61"/>
    <w:rsid w:val="67E15D3E"/>
    <w:rsid w:val="6828620B"/>
    <w:rsid w:val="69031739"/>
    <w:rsid w:val="69615E07"/>
    <w:rsid w:val="697932C0"/>
    <w:rsid w:val="6B0D09C4"/>
    <w:rsid w:val="6B1A10E9"/>
    <w:rsid w:val="6B4950AE"/>
    <w:rsid w:val="6B966854"/>
    <w:rsid w:val="6BA81981"/>
    <w:rsid w:val="6BB46DCF"/>
    <w:rsid w:val="6C37445E"/>
    <w:rsid w:val="6D2D6E54"/>
    <w:rsid w:val="6DF908E0"/>
    <w:rsid w:val="6E69788D"/>
    <w:rsid w:val="6E945EF0"/>
    <w:rsid w:val="6EE17098"/>
    <w:rsid w:val="6F4D620D"/>
    <w:rsid w:val="6F552306"/>
    <w:rsid w:val="6F903148"/>
    <w:rsid w:val="6FDE159D"/>
    <w:rsid w:val="70860607"/>
    <w:rsid w:val="71B3797D"/>
    <w:rsid w:val="73B76A91"/>
    <w:rsid w:val="742D0A0A"/>
    <w:rsid w:val="74D97A75"/>
    <w:rsid w:val="760761DC"/>
    <w:rsid w:val="762E49EE"/>
    <w:rsid w:val="76682BC7"/>
    <w:rsid w:val="76A85EA2"/>
    <w:rsid w:val="76B8014A"/>
    <w:rsid w:val="76C2531B"/>
    <w:rsid w:val="77A25F2B"/>
    <w:rsid w:val="78CF1A75"/>
    <w:rsid w:val="79BA420C"/>
    <w:rsid w:val="7A2C01C1"/>
    <w:rsid w:val="7A703437"/>
    <w:rsid w:val="7AA04DB2"/>
    <w:rsid w:val="7BBC344E"/>
    <w:rsid w:val="7C3517A4"/>
    <w:rsid w:val="7C470946"/>
    <w:rsid w:val="7CBB698C"/>
    <w:rsid w:val="7D0E6CF9"/>
    <w:rsid w:val="7DC27BC7"/>
    <w:rsid w:val="7DE40F1B"/>
    <w:rsid w:val="7F6C7B6F"/>
    <w:rsid w:val="7FE4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Body Text 2"/>
    <w:basedOn w:val="1"/>
    <w:unhideWhenUsed/>
    <w:qFormat/>
    <w:uiPriority w:val="99"/>
    <w:rPr>
      <w:sz w:val="2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31"/>
    <w:basedOn w:val="6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paragraph" w:styleId="9">
    <w:name w:val="List Paragraph"/>
    <w:basedOn w:val="1"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1295</Words>
  <Characters>1551</Characters>
  <Lines>24</Lines>
  <Paragraphs>6</Paragraphs>
  <TotalTime>25</TotalTime>
  <ScaleCrop>false</ScaleCrop>
  <LinksUpToDate>false</LinksUpToDate>
  <CharactersWithSpaces>1575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天高云淡</cp:lastModifiedBy>
  <cp:lastPrinted>2022-04-20T09:49:00Z</cp:lastPrinted>
  <dcterms:modified xsi:type="dcterms:W3CDTF">2022-04-28T03:09:14Z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FCB05AD44D384154892198C841974FB6</vt:lpwstr>
  </property>
</Properties>
</file>